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22"/>
        <w:gridCol w:w="975"/>
        <w:gridCol w:w="1244"/>
        <w:gridCol w:w="14"/>
        <w:gridCol w:w="1788"/>
        <w:gridCol w:w="1525"/>
        <w:gridCol w:w="2539"/>
      </w:tblGrid>
      <w:tr>
        <w:trPr/>
        <w:tc>
          <w:tcPr>
            <w:tcW w:w="8281" w:type="dxa"/>
            <w:gridSpan w:val="6"/>
            <w:tcBorders/>
            <w:shd w:fill="FFFFFF" w:val="clear"/>
          </w:tcPr>
          <w:p>
            <w:pPr>
              <w:pStyle w:val="Contedodatabela"/>
              <w:pageBreakBefore/>
              <w:widowControl w:val="false"/>
              <w:jc w:val="left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,Orientação para alunos externos em:</w:t>
            </w:r>
          </w:p>
          <w:p>
            <w:pPr>
              <w:pStyle w:val="Contedodatabela"/>
              <w:widowControl w:val="false"/>
              <w:jc w:val="left"/>
              <w:rPr/>
            </w:pPr>
            <w:hyperlink r:id="rId2">
              <w:r>
                <w:rPr>
                  <w:rStyle w:val="LinkdaInternet"/>
                  <w:b/>
                  <w:bCs/>
                  <w:sz w:val="22"/>
                  <w:szCs w:val="22"/>
                </w:rPr>
                <w:t>http://www.hcte.ufrj.br/alunos_externos.htm</w:t>
              </w:r>
            </w:hyperlink>
          </w:p>
          <w:p>
            <w:pPr>
              <w:pStyle w:val="Contedodatabela"/>
              <w:widowControl w:val="false"/>
              <w:jc w:val="left"/>
              <w:rPr>
                <w:rStyle w:val="LinkdaInternet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52" w:type="dxa"/>
            <w:gridSpan w:val="3"/>
            <w:tcBorders/>
            <w:shd w:fill="FFFFFF" w:val="clear"/>
          </w:tcPr>
          <w:p>
            <w:pPr>
              <w:pStyle w:val="Contedodatabela"/>
              <w:widowControl w:val="false"/>
              <w:jc w:val="right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E6A39"/>
                <w:sz w:val="22"/>
                <w:szCs w:val="22"/>
              </w:rPr>
              <w:t>Orientação sobre Formato de Local Presencial,</w:t>
            </w:r>
          </w:p>
          <w:p>
            <w:pPr>
              <w:pStyle w:val="Contedodatabela"/>
              <w:widowControl w:val="false"/>
              <w:jc w:val="right"/>
              <w:rPr>
                <w:b/>
                <w:b/>
                <w:bCs/>
                <w:i/>
                <w:i/>
                <w:iCs/>
                <w:color w:val="1E6A39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E6A39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1E6A39"/>
                <w:sz w:val="22"/>
                <w:szCs w:val="22"/>
              </w:rPr>
              <w:t>Remoto e Híbrido</w:t>
            </w:r>
          </w:p>
        </w:tc>
      </w:tr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14261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14208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TableParagraph"/>
              <w:widowControl w:val="false"/>
              <w:spacing w:lineRule="auto" w:line="264"/>
              <w:ind w:left="75" w:right="90" w:hanging="0"/>
              <w:jc w:val="center"/>
              <w:rPr>
                <w:sz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Interfaces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em</w:t>
            </w:r>
            <w:r>
              <w:rPr>
                <w:b w:val="false"/>
                <w:bCs w:val="false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Arte,</w:t>
            </w:r>
            <w:r>
              <w:rPr>
                <w:b w:val="false"/>
                <w:bCs w:val="false"/>
                <w:color w:val="000000"/>
                <w:spacing w:val="-5"/>
                <w:sz w:val="24"/>
                <w:szCs w:val="24"/>
              </w:rPr>
              <w:t xml:space="preserve"> C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iência</w:t>
            </w:r>
            <w:r>
              <w:rPr>
                <w:b w:val="false"/>
                <w:bCs w:val="false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e</w:t>
            </w:r>
            <w:r>
              <w:rPr>
                <w:b w:val="false"/>
                <w:bCs w:val="false"/>
                <w:color w:val="000000"/>
                <w:spacing w:val="-57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2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LAMAE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Fróes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14180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14183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Visões do Brasil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4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Mércio Gomes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HCT74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HCT84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14187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14189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Introdução ao Estudo de Ciências Tecnologia e Sociedade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13:30</w:t>
            </w:r>
            <w:r>
              <w:rPr>
                <w:sz w:val="22"/>
                <w:szCs w:val="22"/>
              </w:rPr>
              <w:t>h – 17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:30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Borges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HCT794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14276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14277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DejaVu Sans" w:cs="Lohit Hindi"/>
                <w:i w:val="false"/>
                <w:iCs w:val="false"/>
                <w:color w:val="auto"/>
                <w:kern w:val="2"/>
                <w:sz w:val="24"/>
                <w:szCs w:val="24"/>
                <w:lang w:val="pt-BR" w:eastAsia="zh-CN" w:bidi="hi-IN"/>
              </w:rPr>
              <w:t>Pesquisas Narrativas: Autoetnografia, Cartografia e Covert Research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14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Valentim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782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14191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14193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Terapia Filosófica da Ciência: Lembrança Psicopolítica da Verdade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9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Evandro Ouriques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14546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14550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Corpo e Movimento II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CCMN - Dec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Estúdio Ativida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Simões Peres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701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HCT801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14201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14203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História Cultural do Infinito II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14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7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Kubrusly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741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HCT841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14210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14213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/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3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spacing w:lineRule="auto" w:line="240"/>
              <w:ind w:right="6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"/>
                <w:sz w:val="24"/>
                <w:szCs w:val="24"/>
              </w:rPr>
              <w:t>Espaço</w:t>
            </w:r>
            <w:r>
              <w:rPr>
                <w:rFonts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Flex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Fróes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788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HCT844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14514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14269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/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III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4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spacing w:lineRule="auto" w:line="240"/>
              <w:ind w:right="6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"/>
                <w:sz w:val="24"/>
                <w:szCs w:val="24"/>
              </w:rPr>
              <w:t>Espaço</w:t>
            </w:r>
            <w:r>
              <w:rPr>
                <w:rFonts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Flex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Simões Peres</w:t>
            </w:r>
          </w:p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Fróes</w:t>
            </w:r>
          </w:p>
        </w:tc>
      </w:tr>
    </w:tbl>
    <w:p>
      <w:pPr>
        <w:pStyle w:val="Normal"/>
        <w:jc w:val="center"/>
        <w:rPr>
          <w:color w:val="8D281E"/>
        </w:rPr>
      </w:pPr>
      <w:r>
        <w:rPr>
          <w:color w:val="8D281E"/>
        </w:rPr>
      </w:r>
      <w:r>
        <w:br w:type="page"/>
      </w:r>
    </w:p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19"/>
        <w:gridCol w:w="974"/>
        <w:gridCol w:w="1248"/>
        <w:gridCol w:w="1802"/>
        <w:gridCol w:w="1525"/>
        <w:gridCol w:w="2539"/>
      </w:tblGrid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772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HCT874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14220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14224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Economia Política: História e Ideologia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Quartas e Sextas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11:10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2:50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Praia Vermelha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Malta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HCT713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HCT813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15336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/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Cognição e Computação 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12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6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MOT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Letícia Galluzzi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HCT714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14247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14806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/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Cognição e Computação II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12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6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MOT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Letícia Galluzzi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705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HCT805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14461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14465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História das Ciências Naturais II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14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Carlos Koehler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14533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14535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Astronomia Cultural na América Latina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13</w:t>
            </w:r>
            <w:r>
              <w:rPr>
                <w:sz w:val="22"/>
                <w:szCs w:val="22"/>
              </w:rPr>
              <w:t xml:space="preserve">h – 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16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Rundsthen Nader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Walmir Cardoso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HCT868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14567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14572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Ciências Quadro a Quadro II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Quintas e Sextas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14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6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hd w:fill="auto" w:val="clear"/>
              </w:rPr>
              <w:t>NCE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hd w:fill="auto" w:val="clear"/>
              </w:rPr>
              <w:t>LAMAE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  <w:t>Priscila Tamiasso-Martinhon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color w:val="C9211E"/>
                <w:sz w:val="21"/>
                <w:szCs w:val="21"/>
              </w:rPr>
              <w:t xml:space="preserve">   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Kátia Gorini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Celia Regina  S.da Silva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14580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14581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Colonialismo de Dados: Contemporaneidades em Ciências e Tecnologias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9h – 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IC / UFF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(Niterói)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 Cafezeiro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2.2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b/>
                <w:b/>
                <w:bCs/>
                <w:i/>
                <w:i/>
                <w:iCs/>
                <w:color w:val="0000CD"/>
              </w:rPr>
            </w:pPr>
            <w:r>
              <w:rPr>
                <w:b/>
                <w:bCs/>
                <w:i/>
                <w:iCs/>
                <w:color w:val="0000CD"/>
                <w:sz w:val="21"/>
                <w:szCs w:val="21"/>
              </w:rPr>
              <w:t>horário a combinar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2.2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HCT719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Dissert. de Mestrado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HCT819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Tese de Doutorado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</w:tbl>
    <w:p>
      <w:pPr>
        <w:pStyle w:val="Normal"/>
        <w:jc w:val="center"/>
        <w:rPr>
          <w:color w:val="8D281E"/>
        </w:rPr>
      </w:pPr>
      <w:r>
        <w:rPr>
          <w:color w:val="8D281E"/>
        </w:rPr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  <w:t xml:space="preserve">** </w:t>
      </w:r>
      <w:r>
        <w:rPr>
          <w:rFonts w:eastAsia="DejaVu Sans" w:cs="Lohit Hindi"/>
          <w:color w:val="8D281E"/>
          <w:kern w:val="2"/>
          <w:sz w:val="24"/>
          <w:szCs w:val="24"/>
          <w:lang w:val="pt-BR" w:eastAsia="zh-CN" w:bidi="hi-IN"/>
        </w:rPr>
        <w:t>discentes em período de pesquisa de dissertação/tese deverão realizar a inscrição na turma criada para seu</w:t>
      </w:r>
      <w:r>
        <w:rPr>
          <w:color w:val="8D281E"/>
        </w:rPr>
        <w:t xml:space="preserve"> orientador, </w:t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  <w:t>conforme a tabela disponibilizada na próxima página</w:t>
      </w:r>
      <w:r>
        <w:rPr>
          <w:color w:val="C9211E"/>
        </w:rPr>
        <w:t xml:space="preserve"> </w:t>
      </w:r>
      <w:r>
        <w:rPr/>
        <w:t>(tabela 2.1)</w:t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</w:r>
    </w:p>
    <w:p>
      <w:pPr>
        <w:pStyle w:val="Normal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TABELA 2.1</w:t>
      </w:r>
      <w:r>
        <w:rPr/>
        <w:t xml:space="preserve"> </w:t>
      </w:r>
    </w:p>
    <w:p>
      <w:pPr>
        <w:pStyle w:val="Normal"/>
        <w:widowControl/>
        <w:ind w:left="0" w:right="0" w:hanging="0"/>
        <w:rPr/>
      </w:pPr>
      <w:r>
        <w:rPr/>
      </w:r>
    </w:p>
    <w:tbl>
      <w:tblPr>
        <w:tblW w:w="8895" w:type="dxa"/>
        <w:jc w:val="left"/>
        <w:tblInd w:w="20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75"/>
        <w:gridCol w:w="2955"/>
        <w:gridCol w:w="3165"/>
      </w:tblGrid>
      <w:tr>
        <w:trPr/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Orientador(a)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(Mestrado)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HCT719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(Doutorado)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HCT819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Alexandre Lyra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14699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ascii="Times New Roman" w:hAnsi="Times New Roman"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Alfredo Boente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15341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Antonio Borges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14721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14724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Arthur Leal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14733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Carlos Koehler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14736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14739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Evandro Ouriques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15278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15282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ascii="Times New Roman" w:hAnsi="Times New Roman"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Igor Valentim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14730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ascii="Times New Roman" w:hAnsi="Times New Roman"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Isabel Cafezeiro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15287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José Carlos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14755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14759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ascii="Times New Roman" w:hAnsi="Times New Roman"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Kátia Gorini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Maira Fróes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14682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14688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Maria Malta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15308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15311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Mércio Gomes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15319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Nadja Paraense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15321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Priscila Tamiasso-Martinhon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15324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15327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Ricardo Kubrusly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15328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15329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Rundsthen Nader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15330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15331</w:t>
            </w:r>
          </w:p>
        </w:tc>
      </w:tr>
    </w:tbl>
    <w:p>
      <w:pPr>
        <w:pStyle w:val="Corpodotexto"/>
        <w:widowControl/>
        <w:spacing w:lineRule="auto" w:line="360" w:before="0" w:after="0"/>
        <w:ind w:left="0" w:right="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widowControl/>
        <w:spacing w:lineRule="auto" w:line="360" w:before="0" w:after="0"/>
        <w:ind w:left="0" w:right="0" w:hanging="0"/>
        <w:rPr/>
      </w:pP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Pesquisas para Dissertação de Mestrado</w:t>
      </w:r>
      <w:r>
        <w:rPr>
          <w:i/>
          <w:color w:val="000000"/>
          <w:sz w:val="22"/>
          <w:szCs w:val="22"/>
        </w:rPr>
        <w:t>"  e 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</w:rPr>
        <w:t>serão de acordo com o agendamento feito pelo(a) orientador(a).</w:t>
      </w:r>
      <w:r>
        <w:br w:type="page"/>
      </w:r>
    </w:p>
    <w:p>
      <w:pPr>
        <w:pStyle w:val="Normal"/>
        <w:widowControl/>
        <w:spacing w:lineRule="auto" w:line="360"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2"/>
        </w:rPr>
      </w:r>
    </w:p>
    <w:p>
      <w:pPr>
        <w:pStyle w:val="Normal"/>
        <w:widowControl/>
        <w:spacing w:lineRule="auto" w:line="360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2"/>
        </w:rPr>
        <w:t>TABELA 2.2</w:t>
      </w:r>
    </w:p>
    <w:p>
      <w:pPr>
        <w:pStyle w:val="Normal"/>
        <w:widowControl/>
        <w:spacing w:lineRule="auto" w:line="360"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2"/>
        </w:rPr>
      </w:r>
    </w:p>
    <w:tbl>
      <w:tblPr>
        <w:tblW w:w="13839" w:type="dxa"/>
        <w:jc w:val="left"/>
        <w:tblInd w:w="-2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3"/>
        <w:gridCol w:w="1200"/>
        <w:gridCol w:w="3667"/>
        <w:gridCol w:w="966"/>
        <w:gridCol w:w="1302"/>
        <w:gridCol w:w="1768"/>
        <w:gridCol w:w="1599"/>
        <w:gridCol w:w="2202"/>
      </w:tblGrid>
      <w:tr>
        <w:trPr/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EEEEE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/>
        <w:tc>
          <w:tcPr>
            <w:tcW w:w="113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200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pt-BR" w:bidi="ar-SA"/>
              </w:rPr>
              <w:t>14584</w:t>
            </w:r>
          </w:p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pt-BR" w:bidi="ar-SA"/>
              </w:rPr>
              <w:t>14587</w:t>
            </w:r>
          </w:p>
        </w:tc>
        <w:tc>
          <w:tcPr>
            <w:tcW w:w="36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66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302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 h</w:t>
            </w:r>
          </w:p>
        </w:tc>
        <w:tc>
          <w:tcPr>
            <w:tcW w:w="176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b/>
                <w:b/>
                <w:bCs/>
                <w:i/>
                <w:i/>
                <w:iCs/>
                <w:color w:val="0000CD"/>
              </w:rPr>
            </w:pPr>
            <w:r>
              <w:rPr>
                <w:b/>
                <w:bCs/>
                <w:i/>
                <w:iCs/>
                <w:color w:val="0000CD"/>
                <w:sz w:val="21"/>
                <w:szCs w:val="21"/>
              </w:rPr>
              <w:t>horário a combinar</w:t>
            </w:r>
          </w:p>
        </w:tc>
        <w:tc>
          <w:tcPr>
            <w:tcW w:w="159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2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Kátia Gorini</w:t>
            </w:r>
          </w:p>
        </w:tc>
      </w:tr>
      <w:tr>
        <w:trPr>
          <w:trHeight w:val="794" w:hRule="atLeast"/>
        </w:trPr>
        <w:tc>
          <w:tcPr>
            <w:tcW w:w="113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200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pt-BR" w:bidi="ar-SA"/>
              </w:rPr>
              <w:t>16321</w:t>
            </w:r>
          </w:p>
          <w:p>
            <w:pPr>
              <w:pStyle w:val="Normal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pt-BR" w:bidi="ar-SA"/>
              </w:rPr>
              <w:t>16569</w:t>
            </w:r>
          </w:p>
        </w:tc>
        <w:tc>
          <w:tcPr>
            <w:tcW w:w="36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66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302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 h</w:t>
            </w:r>
          </w:p>
        </w:tc>
        <w:tc>
          <w:tcPr>
            <w:tcW w:w="176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b/>
                <w:b/>
                <w:bCs/>
                <w:i/>
                <w:i/>
                <w:iCs/>
                <w:color w:val="0000CD"/>
              </w:rPr>
            </w:pPr>
            <w:r>
              <w:rPr>
                <w:b/>
                <w:bCs/>
                <w:i/>
                <w:iCs/>
                <w:color w:val="0000CD"/>
                <w:sz w:val="21"/>
                <w:szCs w:val="21"/>
              </w:rPr>
              <w:t>horário a combinar</w:t>
            </w:r>
          </w:p>
        </w:tc>
        <w:tc>
          <w:tcPr>
            <w:tcW w:w="159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2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Evandro Ouriques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rPr/>
      </w:pPr>
      <w:r>
        <w:rPr/>
      </w:r>
    </w:p>
    <w:p>
      <w:pPr>
        <w:pStyle w:val="Normal"/>
        <w:widowControl/>
        <w:spacing w:lineRule="auto" w:line="360" w:before="0" w:after="0"/>
        <w:ind w:left="0" w:right="0" w:hanging="0"/>
        <w:rPr/>
      </w:pPr>
      <w:r>
        <w:rPr/>
      </w:r>
    </w:p>
    <w:p>
      <w:pPr>
        <w:pStyle w:val="Normal"/>
        <w:widowControl/>
        <w:spacing w:lineRule="auto" w:line="360" w:before="0" w:after="0"/>
        <w:ind w:left="0" w:right="0" w:hanging="0"/>
        <w:rPr/>
      </w:pPr>
      <w:r>
        <w:rPr/>
      </w:r>
    </w:p>
    <w:tbl>
      <w:tblPr>
        <w:tblW w:w="12185" w:type="dxa"/>
        <w:jc w:val="left"/>
        <w:tblInd w:w="10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28"/>
        <w:gridCol w:w="2218"/>
        <w:gridCol w:w="1639"/>
      </w:tblGrid>
      <w:tr>
        <w:trPr/>
        <w:tc>
          <w:tcPr>
            <w:tcW w:w="12185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fill="FFE994" w:val="clear"/>
          </w:tcPr>
          <w:p>
            <w:pPr>
              <w:pStyle w:val="Ttulodetabela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567" w:hRule="atLeast"/>
        </w:trPr>
        <w:tc>
          <w:tcPr>
            <w:tcW w:w="832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Interfaces em Arte, Ciência e  Tecnologia</w:t>
            </w:r>
          </w:p>
        </w:tc>
        <w:tc>
          <w:tcPr>
            <w:tcW w:w="221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Maira Fróes</w:t>
            </w:r>
          </w:p>
        </w:tc>
        <w:tc>
          <w:tcPr>
            <w:tcW w:w="163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</w:tr>
      <w:tr>
        <w:trPr>
          <w:trHeight w:val="567" w:hRule="atLeast"/>
        </w:trPr>
        <w:tc>
          <w:tcPr>
            <w:tcW w:w="832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Visões do Brasil</w:t>
            </w:r>
          </w:p>
        </w:tc>
        <w:tc>
          <w:tcPr>
            <w:tcW w:w="221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163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05/09</w:t>
            </w:r>
          </w:p>
        </w:tc>
      </w:tr>
      <w:tr>
        <w:trPr>
          <w:trHeight w:val="567" w:hRule="atLeast"/>
        </w:trPr>
        <w:tc>
          <w:tcPr>
            <w:tcW w:w="832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Introdução ao Estudo de Ciências Tecnologia e Sociedade</w:t>
            </w:r>
          </w:p>
        </w:tc>
        <w:tc>
          <w:tcPr>
            <w:tcW w:w="221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163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05/09</w:t>
            </w:r>
          </w:p>
        </w:tc>
      </w:tr>
      <w:tr>
        <w:trPr>
          <w:trHeight w:val="567" w:hRule="atLeast"/>
        </w:trPr>
        <w:tc>
          <w:tcPr>
            <w:tcW w:w="832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ind w:left="708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Pesquisas Narrativas:</w:t>
            </w:r>
          </w:p>
          <w:p>
            <w:pPr>
              <w:pStyle w:val="Contedodatabela"/>
              <w:widowControl w:val="false"/>
              <w:ind w:left="708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 w:ascii="Arial" w:hAnsi="Arial"/>
                <w:i/>
                <w:iCs/>
                <w:color w:val="auto"/>
                <w:kern w:val="2"/>
                <w:sz w:val="20"/>
                <w:szCs w:val="20"/>
                <w:lang w:val="pt-BR" w:eastAsia="zh-CN" w:bidi="hi-IN"/>
              </w:rPr>
              <w:t>Autoetnografia, Cartografia e Covert Research</w:t>
            </w:r>
          </w:p>
          <w:p>
            <w:pPr>
              <w:pStyle w:val="Contedodatabela"/>
              <w:widowControl w:val="false"/>
              <w:ind w:left="708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21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Valentim</w:t>
            </w:r>
          </w:p>
        </w:tc>
        <w:tc>
          <w:tcPr>
            <w:tcW w:w="163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05/09</w:t>
            </w:r>
          </w:p>
        </w:tc>
      </w:tr>
      <w:tr>
        <w:trPr>
          <w:trHeight w:val="832" w:hRule="atLeast"/>
        </w:trPr>
        <w:tc>
          <w:tcPr>
            <w:tcW w:w="832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Terapia Filosófica da Ciência:</w:t>
            </w:r>
          </w:p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 w:ascii="Arial" w:hAnsi="Arial"/>
                <w:b w:val="false"/>
                <w:bCs w:val="false"/>
                <w:i/>
                <w:iCs/>
                <w:color w:val="auto"/>
                <w:kern w:val="2"/>
                <w:sz w:val="20"/>
                <w:szCs w:val="20"/>
                <w:lang w:val="pt-BR" w:eastAsia="zh-CN" w:bidi="hi-IN"/>
              </w:rPr>
              <w:t>Lembrança Psicopolítica da Verdade</w:t>
            </w:r>
          </w:p>
        </w:tc>
        <w:tc>
          <w:tcPr>
            <w:tcW w:w="221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  <w:t>Evandro Ouriques</w:t>
            </w:r>
          </w:p>
        </w:tc>
        <w:tc>
          <w:tcPr>
            <w:tcW w:w="163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06/09</w:t>
            </w:r>
          </w:p>
        </w:tc>
      </w:tr>
      <w:tr>
        <w:trPr>
          <w:trHeight w:val="567" w:hRule="atLeast"/>
        </w:trPr>
        <w:tc>
          <w:tcPr>
            <w:tcW w:w="832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Corpo e Movimento II</w:t>
            </w:r>
          </w:p>
        </w:tc>
        <w:tc>
          <w:tcPr>
            <w:tcW w:w="2218" w:type="dxa"/>
            <w:tcBorders>
              <w:left w:val="single" w:sz="4" w:space="0" w:color="D3D3D3"/>
              <w:bottom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Simões Peres</w:t>
            </w:r>
          </w:p>
        </w:tc>
        <w:tc>
          <w:tcPr>
            <w:tcW w:w="163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06/09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5840" w:h="12240"/>
          <w:pgMar w:left="1134" w:right="1134" w:gutter="0" w:header="570" w:top="1725" w:footer="34" w:bottom="891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12116" w:type="dxa"/>
        <w:jc w:val="left"/>
        <w:tblInd w:w="1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32"/>
        <w:gridCol w:w="2195"/>
        <w:gridCol w:w="1589"/>
      </w:tblGrid>
      <w:tr>
        <w:trPr>
          <w:trHeight w:val="567" w:hRule="exact"/>
        </w:trPr>
        <w:tc>
          <w:tcPr>
            <w:tcW w:w="833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pageBreakBefore/>
              <w:widowControl w:val="false"/>
              <w:ind w:left="708" w:right="0" w:hanging="0"/>
              <w:jc w:val="left"/>
              <w:rPr>
                <w:color w:val="000000"/>
              </w:rPr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História Cultural do Infinito II</w:t>
            </w:r>
          </w:p>
        </w:tc>
        <w:tc>
          <w:tcPr>
            <w:tcW w:w="219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  <w:tc>
          <w:tcPr>
            <w:tcW w:w="158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06/09</w:t>
            </w:r>
          </w:p>
        </w:tc>
      </w:tr>
      <w:tr>
        <w:trPr>
          <w:trHeight w:val="567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115"/>
              <w:ind w:left="708" w:right="0" w:hanging="0"/>
              <w:jc w:val="left"/>
              <w:rPr>
                <w:color w:val="000000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/09</w:t>
            </w:r>
          </w:p>
        </w:tc>
      </w:tr>
      <w:tr>
        <w:trPr>
          <w:trHeight w:val="567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115"/>
              <w:ind w:left="708" w:right="0" w:hanging="0"/>
              <w:jc w:val="left"/>
              <w:rPr>
                <w:color w:val="000000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III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Simões Peres Maira Fróes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/09</w:t>
            </w:r>
          </w:p>
        </w:tc>
      </w:tr>
      <w:tr>
        <w:trPr>
          <w:trHeight w:val="567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Economia Política: História e Ideologia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Maria Malta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/09</w:t>
            </w:r>
          </w:p>
        </w:tc>
      </w:tr>
      <w:tr>
        <w:trPr>
          <w:trHeight w:val="567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Cognição e Computação I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/09</w:t>
            </w:r>
          </w:p>
        </w:tc>
      </w:tr>
      <w:tr>
        <w:trPr>
          <w:trHeight w:val="567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Cognição e Computação II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/09</w:t>
            </w:r>
          </w:p>
        </w:tc>
      </w:tr>
      <w:tr>
        <w:trPr>
          <w:trHeight w:val="567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ind w:left="708" w:right="0" w:hanging="0"/>
              <w:jc w:val="left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shd w:fill="FFFFFF" w:val="clear"/>
                <w:lang w:val="pt-BR" w:eastAsia="zh-CN" w:bidi="hi-IN"/>
              </w:rPr>
            </w:pPr>
            <w:r>
              <w:rPr/>
              <w:t>História das Ciências Naturais II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Carlos Koehler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/09</w:t>
            </w:r>
          </w:p>
        </w:tc>
      </w:tr>
      <w:tr>
        <w:trPr>
          <w:trHeight w:val="755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Astronomia Cultural na América Latina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Rundsthen Nader Walmir Cardoso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08/09</w:t>
            </w:r>
          </w:p>
        </w:tc>
      </w:tr>
      <w:tr>
        <w:trPr>
          <w:trHeight w:val="736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ind w:left="708" w:right="0" w:hanging="0"/>
              <w:jc w:val="left"/>
              <w:rPr/>
            </w:pPr>
            <w:r>
              <w:rPr>
                <w:rStyle w:val="LinkdaInternet"/>
                <w:rFonts w:eastAsia="DejaVu Sans" w:cs="Times New Roman"/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pt-BR" w:eastAsia="zh-CN" w:bidi="hi-IN"/>
              </w:rPr>
              <w:t>Ciências Quadro a Quadro II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  <w:t xml:space="preserve">Priscila Tamiasso / 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Kátia Gorini /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Celia Regina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2"/>
                <w:szCs w:val="22"/>
              </w:rPr>
              <w:t>08/09</w:t>
            </w:r>
          </w:p>
        </w:tc>
      </w:tr>
      <w:tr>
        <w:trPr>
          <w:trHeight w:val="736" w:hRule="exact"/>
        </w:trPr>
        <w:tc>
          <w:tcPr>
            <w:tcW w:w="8332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Colonialismo de Dados:</w:t>
            </w:r>
          </w:p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Contemporaneidades em Ciências e Tecnologias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Isabel Cafezeiro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b w:val="false"/>
                <w:bCs w:val="false"/>
                <w:sz w:val="22"/>
                <w:szCs w:val="22"/>
              </w:rPr>
              <w:t>09/09</w:t>
            </w:r>
          </w:p>
        </w:tc>
      </w:tr>
      <w:tr>
        <w:trPr>
          <w:trHeight w:val="736" w:hRule="exact"/>
        </w:trPr>
        <w:tc>
          <w:tcPr>
            <w:tcW w:w="8332" w:type="dxa"/>
            <w:vMerge w:val="restart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/>
            </w:pPr>
            <w:r>
              <w:rPr/>
              <w:t>Estágio em Docência</w:t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Kátia Gorini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b w:val="false"/>
                <w:bCs w:val="false"/>
                <w:sz w:val="22"/>
                <w:szCs w:val="22"/>
              </w:rPr>
              <w:t>09/09</w:t>
            </w:r>
          </w:p>
        </w:tc>
      </w:tr>
      <w:tr>
        <w:trPr>
          <w:trHeight w:val="736" w:hRule="exact"/>
        </w:trPr>
        <w:tc>
          <w:tcPr>
            <w:tcW w:w="8332" w:type="dxa"/>
            <w:vMerge w:val="continue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/>
            </w:pPr>
            <w:r>
              <w:rPr/>
            </w:r>
          </w:p>
        </w:tc>
        <w:tc>
          <w:tcPr>
            <w:tcW w:w="219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  <w:tc>
          <w:tcPr>
            <w:tcW w:w="1589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/>
      </w:r>
    </w:p>
    <w:sectPr>
      <w:headerReference w:type="default" r:id="rId5"/>
      <w:footerReference w:type="default" r:id="rId6"/>
      <w:type w:val="nextPage"/>
      <w:pgSz w:orient="landscape" w:w="15840" w:h="12240"/>
      <w:pgMar w:left="1134" w:right="1134" w:gutter="0" w:header="570" w:top="1725" w:footer="106" w:bottom="9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4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5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- 2022.2 -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- 2022.</w:t>
    </w:r>
    <w:r>
      <w:rPr>
        <w:rFonts w:eastAsia="Verdana" w:cs="Verdana" w:ascii="Verdana" w:hAnsi="Verdana"/>
        <w:b/>
        <w:bCs/>
        <w:color w:val="000000"/>
        <w:kern w:val="2"/>
        <w:sz w:val="24"/>
        <w:szCs w:val="24"/>
        <w:lang w:val="pt-BR" w:eastAsia="zh-CN" w:bidi="hi-IN"/>
      </w:rPr>
      <w:t>2</w:t>
    </w:r>
    <w:r>
      <w:rPr>
        <w:rFonts w:eastAsia="Verdana" w:cs="Verdana" w:ascii="Verdana" w:hAnsi="Verdana"/>
        <w:b/>
        <w:bCs/>
        <w:color w:val="000000"/>
      </w:rPr>
      <w:t xml:space="preserve">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80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>
    <w:name w:val="Tabela 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Western1">
    <w:name w:val="western1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TableParagraph">
    <w:name w:val="Table Paragraph"/>
    <w:basedOn w:val="Normal"/>
    <w:qFormat/>
    <w:pPr/>
    <w:rPr/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cte.ufrj.br/alunos_externos.ht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Application>LibreOffice/7.3.2.2$Windows_X86_64 LibreOffice_project/49f2b1bff42cfccbd8f788c8dc32c1c309559be0</Application>
  <AppVersion>15.0000</AppVersion>
  <Pages>5</Pages>
  <Words>810</Words>
  <Characters>4520</Characters>
  <CharactersWithSpaces>5200</CharactersWithSpaces>
  <Paragraphs>385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</dc:creator>
  <dc:description/>
  <dc:language>pt-BR</dc:language>
  <cp:lastModifiedBy/>
  <cp:lastPrinted>2021-04-14T16:04:00Z</cp:lastPrinted>
  <dcterms:modified xsi:type="dcterms:W3CDTF">2022-09-05T16:20:40Z</dcterms:modified>
  <cp:revision>310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